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中国人民解放军第五七</w:t>
      </w:r>
      <w:r>
        <w:rPr>
          <w:rFonts w:hint="eastAsia" w:ascii="宋体" w:hAnsi="宋体" w:eastAsia="宋体" w:cs="宋体"/>
          <w:sz w:val="44"/>
          <w:szCs w:val="44"/>
        </w:rPr>
        <w:t>○</w:t>
      </w:r>
      <w:r>
        <w:rPr>
          <w:rFonts w:hint="eastAsia" w:ascii="方正小标宋简体" w:hAnsi="Times New Roman" w:eastAsia="方正小标宋简体"/>
          <w:sz w:val="44"/>
          <w:szCs w:val="44"/>
        </w:rPr>
        <w:t>二工厂简介</w:t>
      </w:r>
    </w:p>
    <w:p>
      <w:pPr>
        <w:spacing w:line="2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76" w:lineRule="exact"/>
        <w:ind w:firstLine="640" w:firstLineChars="200"/>
        <w:rPr>
          <w:rFonts w:ascii="Times New Roman" w:hAnsi="Times New Roman" w:eastAsia="黑体"/>
          <w:color w:val="000000" w:themeColor="text1"/>
          <w:sz w:val="32"/>
          <w:szCs w:val="32"/>
        </w:rPr>
      </w:pPr>
      <w:r>
        <w:rPr>
          <w:rFonts w:ascii="Times New Roman" w:hAnsi="黑体" w:eastAsia="黑体"/>
          <w:color w:val="000000" w:themeColor="text1"/>
          <w:sz w:val="32"/>
          <w:szCs w:val="32"/>
        </w:rPr>
        <w:t>一、企业简介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中国人民解放军第五七</w:t>
      </w:r>
      <w:r>
        <w:rPr>
          <w:rFonts w:hint="eastAsia" w:ascii="仿宋_GB2312" w:hAnsi="Times New Roman" w:eastAsia="仿宋_GB2312"/>
          <w:sz w:val="32"/>
          <w:szCs w:val="32"/>
        </w:rPr>
        <w:t>○</w:t>
      </w:r>
      <w:r>
        <w:rPr>
          <w:rFonts w:ascii="Times New Roman" w:hAnsi="Times New Roman" w:eastAsia="仿宋_GB2312"/>
          <w:sz w:val="32"/>
          <w:szCs w:val="32"/>
        </w:rPr>
        <w:t>二工厂始建于1959年，是军队大型航空装备维修保障企业，隶属中国人民解放军空军装备部，具有飞机和航空发动机综合维修保障能力，是空军战斗力的重要组成部分。工厂现有武功厂区和杨凌厂区，武功厂区位于陕西咸阳武功县，杨凌厂区位于陕西杨凌高新农业示范区，距离西安80余公里，乘高铁27分钟，一期工程已竣工交付，二期工程正在建设, 2018年开始投入使用。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工厂现有职工3100余人，专业技术人员900余人、高级技术工程人员700余人。具有装备承修或制造单位注册证书，具备空军科研单位研制资格，具备航空装备修理制造、复合材料等产品的开发、研制能力，拥有国内外先进的冷热加工设备和计量检测设备5000余台套，具有较强的实验、检测和开发能力。</w:t>
      </w:r>
    </w:p>
    <w:p>
      <w:pPr>
        <w:pStyle w:val="4"/>
        <w:spacing w:line="576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工厂先后获得“空军装备部新中国成立60周年国庆首都阅兵装备保障先进单位”“ 建军90周年阅兵装备服务优质单位”；空军装备部“先进党委”；全军“先进企业”“文明工厂”；“6S管理五星级单位” ；陕西省“高新技术企业”“陕西省先进集体”；全国“模范职工之家”“环境优美工厂”;获得国家和军队科技进步奖40余项。</w:t>
      </w:r>
    </w:p>
    <w:p>
      <w:pPr>
        <w:spacing w:line="576" w:lineRule="exact"/>
        <w:ind w:firstLine="640" w:firstLineChars="200"/>
        <w:rPr>
          <w:rFonts w:ascii="Times New Roman" w:hAnsi="Times New Roman" w:eastAsia="黑体"/>
          <w:color w:val="000000" w:themeColor="text1"/>
          <w:sz w:val="32"/>
          <w:szCs w:val="32"/>
        </w:rPr>
      </w:pPr>
      <w:r>
        <w:rPr>
          <w:rFonts w:ascii="Times New Roman" w:hAnsi="黑体" w:eastAsia="黑体"/>
          <w:color w:val="000000" w:themeColor="text1"/>
          <w:sz w:val="32"/>
          <w:szCs w:val="32"/>
        </w:rPr>
        <w:t>二、薪酬福利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>社会保险：八险一金（住房公积金缴纳比例合计24%）；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>补贴：安家费、取暖费、防暑降温费、住房、交通、午餐、学历等多项津贴补贴；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>休息休假：早九晚五+双休，法定节假日+带薪年休假+探亲假+高温假；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>住宿：拎包入住酒店式公寓、独立卧室、设施齐全,本科生104</w:t>
      </w:r>
      <w:r>
        <w:rPr>
          <w:rFonts w:ascii="Times New Roman" w:hAnsi="Times New Roman"/>
          <w:color w:val="000000" w:themeColor="text1"/>
          <w:sz w:val="32"/>
          <w:szCs w:val="32"/>
        </w:rPr>
        <w:t>㎡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三室一厅（3人一套）或78</w:t>
      </w:r>
      <w:r>
        <w:rPr>
          <w:rFonts w:ascii="Times New Roman" w:hAnsi="Times New Roman"/>
          <w:color w:val="000000" w:themeColor="text1"/>
          <w:sz w:val="32"/>
          <w:szCs w:val="32"/>
        </w:rPr>
        <w:t>㎡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两室两厅（2人一套），研究生104</w:t>
      </w:r>
      <w:r>
        <w:rPr>
          <w:rFonts w:ascii="Times New Roman" w:hAnsi="Times New Roman"/>
          <w:color w:val="000000" w:themeColor="text1"/>
          <w:sz w:val="32"/>
          <w:szCs w:val="32"/>
        </w:rPr>
        <w:t>㎡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两室两厅（2人一套）；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>其他：免费送读研究生、5至10万元等购房免息借款等；</w:t>
      </w:r>
    </w:p>
    <w:p>
      <w:pPr>
        <w:spacing w:line="576" w:lineRule="exact"/>
        <w:ind w:firstLine="640" w:firstLineChars="200"/>
        <w:rPr>
          <w:rFonts w:ascii="Times New Roman" w:hAnsi="Times New Roman" w:eastAsia="黑体"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="Times New Roman" w:hAnsi="黑体" w:eastAsia="黑体"/>
          <w:color w:val="000000" w:themeColor="text1"/>
          <w:sz w:val="32"/>
          <w:szCs w:val="32"/>
        </w:rPr>
        <w:t>三、招聘需求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飞行器设计与工程、飞行器制造工程、飞行器动力工程、航空工程、航空宇航推进理论与工程、电气工程、电子信息与工程、机械设计与制造、机械工程、测控技术与仪器、材料类（热处理、表面处理）、焊接、计算机应用技术。</w:t>
      </w:r>
    </w:p>
    <w:p>
      <w:pPr>
        <w:spacing w:line="576" w:lineRule="exact"/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19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513A"/>
    <w:rsid w:val="000155B3"/>
    <w:rsid w:val="00023F8E"/>
    <w:rsid w:val="00025826"/>
    <w:rsid w:val="000F5B87"/>
    <w:rsid w:val="00133FE6"/>
    <w:rsid w:val="0018513A"/>
    <w:rsid w:val="002B09CF"/>
    <w:rsid w:val="006430C2"/>
    <w:rsid w:val="008B5A61"/>
    <w:rsid w:val="009C548C"/>
    <w:rsid w:val="00E156F6"/>
    <w:rsid w:val="00ED1B05"/>
    <w:rsid w:val="00F22E40"/>
    <w:rsid w:val="00FE0D04"/>
    <w:rsid w:val="0EE7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129</Words>
  <Characters>738</Characters>
  <Lines>6</Lines>
  <Paragraphs>1</Paragraphs>
  <TotalTime>24</TotalTime>
  <ScaleCrop>false</ScaleCrop>
  <LinksUpToDate>false</LinksUpToDate>
  <CharactersWithSpaces>866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PC</dc:creator>
  <cp:lastModifiedBy>Administrator</cp:lastModifiedBy>
  <dcterms:modified xsi:type="dcterms:W3CDTF">2018-08-28T12:19:10Z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