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b/>
          <w:sz w:val="44"/>
          <w:szCs w:val="44"/>
        </w:rPr>
      </w:pPr>
      <w:r>
        <w:rPr>
          <w:rFonts w:hint="eastAsia" w:ascii="黑体" w:hAnsi="黑体" w:eastAsia="黑体" w:cs="黑体"/>
          <w:szCs w:val="32"/>
        </w:rPr>
        <w:t>附件4</w:t>
      </w:r>
    </w:p>
    <w:p>
      <w:pPr>
        <w:spacing w:line="480" w:lineRule="exact"/>
        <w:jc w:val="center"/>
        <w:rPr>
          <w:rFonts w:eastAsia="华文中宋"/>
          <w:b/>
          <w:sz w:val="44"/>
          <w:szCs w:val="44"/>
        </w:rPr>
      </w:pPr>
    </w:p>
    <w:p>
      <w:pPr>
        <w:spacing w:line="600" w:lineRule="exact"/>
        <w:jc w:val="center"/>
        <w:rPr>
          <w:rFonts w:eastAsia="方正小标宋简体"/>
          <w:bCs/>
          <w:sz w:val="44"/>
          <w:szCs w:val="44"/>
        </w:rPr>
      </w:pPr>
      <w:r>
        <w:rPr>
          <w:rFonts w:hint="eastAsia" w:eastAsia="方正小标宋简体"/>
          <w:bCs/>
          <w:snapToGrid w:val="0"/>
          <w:kern w:val="0"/>
          <w:sz w:val="44"/>
          <w:szCs w:val="44"/>
        </w:rPr>
        <w:t>陕西省第一届职业技能大赛</w:t>
      </w:r>
    </w:p>
    <w:p>
      <w:pPr>
        <w:spacing w:line="600" w:lineRule="exact"/>
        <w:jc w:val="center"/>
        <w:rPr>
          <w:rFonts w:eastAsia="方正小标宋简体"/>
          <w:bCs/>
          <w:sz w:val="44"/>
          <w:szCs w:val="44"/>
        </w:rPr>
      </w:pPr>
      <w:r>
        <w:rPr>
          <w:rFonts w:eastAsia="方正小标宋简体"/>
          <w:bCs/>
          <w:sz w:val="44"/>
          <w:szCs w:val="44"/>
        </w:rPr>
        <w:t>竞赛行为规范承诺书</w:t>
      </w:r>
    </w:p>
    <w:p>
      <w:pPr>
        <w:spacing w:line="580" w:lineRule="exact"/>
        <w:rPr>
          <w:szCs w:val="21"/>
        </w:rPr>
      </w:pPr>
    </w:p>
    <w:p>
      <w:pPr>
        <w:spacing w:line="580" w:lineRule="exact"/>
        <w:ind w:firstLine="627" w:firstLineChars="196"/>
        <w:rPr>
          <w:szCs w:val="32"/>
        </w:rPr>
      </w:pPr>
      <w:r>
        <w:rPr>
          <w:rFonts w:eastAsia="黑体"/>
          <w:szCs w:val="32"/>
        </w:rPr>
        <w:t>一、遵章守纪</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严格执行《陕西省第一届职业技能大赛竞赛技术规则》，遵守各项竞赛纪律，自觉维护竞赛秩序，不干扰比赛正常进行。履职尽责，忠于职守，按时、保质、保量完成各项工作。严守各项安全工作规范，确保人身、设备安全。发扬团队合作精神，服从工作分工，做好本职工作。不因任何机构和个人而影响本人履职尽责，不擅自传播未经核查证实的言论、信息，不无故退赛。</w:t>
      </w:r>
    </w:p>
    <w:p>
      <w:pPr>
        <w:spacing w:line="580" w:lineRule="exact"/>
        <w:ind w:firstLine="627" w:firstLineChars="196"/>
        <w:rPr>
          <w:szCs w:val="32"/>
        </w:rPr>
      </w:pPr>
      <w:r>
        <w:rPr>
          <w:rFonts w:eastAsia="黑体"/>
          <w:szCs w:val="32"/>
        </w:rPr>
        <w:t>二、诚实守信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诚实办赛、诚实评判、诚实参赛，客观、实事求是通过正当渠道反映竞赛过程中的问题。信守承诺，保守秘密。不擅自为任何机构或个人提供与本次大赛有关的培训和信息咨询，不向任何机构或个人透露影响竞赛公平、公正的信息。廉洁自律，不徇私舞弊，维护竞赛声誉和形象。</w:t>
      </w:r>
    </w:p>
    <w:p>
      <w:pPr>
        <w:spacing w:line="580" w:lineRule="exact"/>
        <w:ind w:firstLine="627" w:firstLineChars="196"/>
        <w:rPr>
          <w:szCs w:val="32"/>
        </w:rPr>
      </w:pPr>
      <w:r>
        <w:rPr>
          <w:rFonts w:eastAsia="黑体"/>
          <w:szCs w:val="32"/>
        </w:rPr>
        <w:t>三、公平公正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裁判人员应依据竞赛规则开展技术准备和评判等工作，公平公正对待每个参赛队和每位参赛选手。场地经理及助理等技术及赛务保障人员应公平公正做好相关保障工作。执委会、各参赛队、各项目裁判组在组织实施竞赛和处理争议时，应依据竞赛规则实施，确保公平公正。任何人在任何情况下都不干预正常的评判工作，任何人不得利用职务便利从事影响公平公正的培训、推销、赞助等活动。</w:t>
      </w:r>
    </w:p>
    <w:p>
      <w:pPr>
        <w:spacing w:line="580" w:lineRule="exact"/>
        <w:ind w:firstLine="627" w:firstLineChars="196"/>
        <w:rPr>
          <w:szCs w:val="32"/>
        </w:rPr>
      </w:pPr>
      <w:r>
        <w:rPr>
          <w:rFonts w:eastAsia="黑体"/>
          <w:szCs w:val="32"/>
        </w:rPr>
        <w:t>四、公开透明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充分保证各参与方的知情权。各项目裁判组做出的各项技术方面的决定，应事先征求相关参与方，特别是各参赛队意见，在规定时间内按程序向各方公布。在竞赛过程中的争议处理，应符合竞赛规则要求，在广泛听取各方意见，全面了解、掌握信息的基础上做出处理，并做到处理程序和结果公开透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我们承诺遵守以上竞赛行为规范。</w:t>
      </w:r>
    </w:p>
    <w:p>
      <w:pPr>
        <w:spacing w:line="580" w:lineRule="exact"/>
        <w:rPr>
          <w:szCs w:val="32"/>
        </w:rPr>
      </w:pPr>
    </w:p>
    <w:p>
      <w:pPr>
        <w:pStyle w:val="6"/>
        <w:ind w:firstLine="0" w:firstLineChars="0"/>
        <w:rPr>
          <w:rFonts w:ascii="Times New Roman" w:hAnsi="Times New Roman"/>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签署人：</w:t>
      </w:r>
    </w:p>
    <w:p>
      <w:pPr>
        <w:adjustRightInd w:val="0"/>
        <w:snapToGrid w:val="0"/>
        <w:spacing w:line="360" w:lineRule="auto"/>
        <w:ind w:firstLine="4800" w:firstLineChars="1500"/>
      </w:pPr>
    </w:p>
    <w:p>
      <w:pPr>
        <w:jc w:val="center"/>
      </w:pPr>
      <w:r>
        <w:br w:type="page"/>
      </w:r>
    </w:p>
    <w:p>
      <w:pPr>
        <w:jc w:val="cente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陕西省第一届职业技能大赛</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竞赛行为规范承诺书签署说明</w:t>
      </w:r>
    </w:p>
    <w:p>
      <w:pPr>
        <w:jc w:val="center"/>
        <w:rPr>
          <w:rFonts w:hint="eastAsia" w:ascii="方正小标宋简体" w:hAnsi="方正小标宋简体" w:eastAsia="方正小标宋简体" w:cs="方正小标宋简体"/>
          <w:sz w:val="40"/>
          <w:szCs w:val="40"/>
        </w:rPr>
      </w:pPr>
    </w:p>
    <w:tbl>
      <w:tblPr>
        <w:tblStyle w:val="4"/>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35"/>
        <w:gridCol w:w="2228"/>
        <w:gridCol w:w="160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850" w:type="dxa"/>
            <w:noWrap w:val="0"/>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序号</w:t>
            </w:r>
          </w:p>
        </w:tc>
        <w:tc>
          <w:tcPr>
            <w:tcW w:w="2235" w:type="dxa"/>
            <w:noWrap w:val="0"/>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人员类别</w:t>
            </w:r>
          </w:p>
        </w:tc>
        <w:tc>
          <w:tcPr>
            <w:tcW w:w="2228" w:type="dxa"/>
            <w:noWrap w:val="0"/>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组织签署机构</w:t>
            </w:r>
          </w:p>
        </w:tc>
        <w:tc>
          <w:tcPr>
            <w:tcW w:w="1607" w:type="dxa"/>
            <w:noWrap w:val="0"/>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签署时间</w:t>
            </w:r>
          </w:p>
        </w:tc>
        <w:tc>
          <w:tcPr>
            <w:tcW w:w="2086" w:type="dxa"/>
            <w:noWrap w:val="0"/>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trPr>
        <w:tc>
          <w:tcPr>
            <w:tcW w:w="850" w:type="dxa"/>
            <w:noWrap w:val="0"/>
            <w:vAlign w:val="center"/>
          </w:tcPr>
          <w:p>
            <w:pPr>
              <w:spacing w:line="360" w:lineRule="auto"/>
              <w:jc w:val="center"/>
              <w:rPr>
                <w:rFonts w:ascii="仿宋_GB2312" w:hAnsi="仿宋_GB2312" w:cs="仿宋_GB2312"/>
                <w:sz w:val="28"/>
                <w:szCs w:val="28"/>
              </w:rPr>
            </w:pPr>
            <w:r>
              <w:rPr>
                <w:rFonts w:hint="eastAsia" w:ascii="仿宋_GB2312" w:hAnsi="仿宋_GB2312" w:cs="仿宋_GB2312"/>
                <w:sz w:val="28"/>
                <w:szCs w:val="28"/>
              </w:rPr>
              <w:t>1</w:t>
            </w:r>
          </w:p>
        </w:tc>
        <w:tc>
          <w:tcPr>
            <w:tcW w:w="2235" w:type="dxa"/>
            <w:noWrap w:val="0"/>
            <w:vAlign w:val="center"/>
          </w:tcPr>
          <w:p>
            <w:pPr>
              <w:spacing w:line="360" w:lineRule="auto"/>
              <w:jc w:val="center"/>
              <w:rPr>
                <w:rFonts w:ascii="仿宋_GB2312" w:hAnsi="仿宋_GB2312" w:cs="仿宋_GB2312"/>
                <w:sz w:val="28"/>
                <w:szCs w:val="28"/>
              </w:rPr>
            </w:pPr>
            <w:r>
              <w:rPr>
                <w:rFonts w:hint="eastAsia" w:ascii="仿宋_GB2312" w:hAnsi="仿宋_GB2312" w:cs="仿宋_GB2312"/>
                <w:sz w:val="28"/>
                <w:szCs w:val="28"/>
              </w:rPr>
              <w:t>裁判人员</w:t>
            </w:r>
          </w:p>
        </w:tc>
        <w:tc>
          <w:tcPr>
            <w:tcW w:w="2228" w:type="dxa"/>
            <w:noWrap w:val="0"/>
            <w:vAlign w:val="center"/>
          </w:tcPr>
          <w:p>
            <w:pPr>
              <w:spacing w:line="360" w:lineRule="auto"/>
              <w:jc w:val="center"/>
              <w:rPr>
                <w:rFonts w:ascii="仿宋_GB2312" w:hAnsi="仿宋_GB2312" w:cs="仿宋_GB2312"/>
                <w:sz w:val="28"/>
                <w:szCs w:val="28"/>
              </w:rPr>
            </w:pPr>
            <w:r>
              <w:rPr>
                <w:rFonts w:hint="eastAsia" w:ascii="仿宋_GB2312" w:hAnsi="仿宋_GB2312" w:cs="仿宋_GB2312"/>
                <w:sz w:val="28"/>
                <w:szCs w:val="28"/>
              </w:rPr>
              <w:t>执委会</w:t>
            </w:r>
          </w:p>
        </w:tc>
        <w:tc>
          <w:tcPr>
            <w:tcW w:w="1607" w:type="dxa"/>
            <w:vMerge w:val="restart"/>
            <w:noWrap w:val="0"/>
            <w:vAlign w:val="center"/>
          </w:tcPr>
          <w:p>
            <w:pPr>
              <w:spacing w:line="360" w:lineRule="auto"/>
              <w:jc w:val="center"/>
              <w:rPr>
                <w:rFonts w:hint="eastAsia" w:ascii="仿宋_GB2312" w:hAnsi="仿宋_GB2312" w:cs="仿宋_GB2312"/>
                <w:sz w:val="28"/>
                <w:szCs w:val="28"/>
              </w:rPr>
            </w:pPr>
            <w:r>
              <w:rPr>
                <w:rFonts w:hint="eastAsia" w:ascii="仿宋_GB2312" w:hAnsi="仿宋_GB2312" w:cs="仿宋_GB2312"/>
                <w:sz w:val="28"/>
                <w:szCs w:val="28"/>
              </w:rPr>
              <w:t>相关人员</w:t>
            </w:r>
          </w:p>
          <w:p>
            <w:pPr>
              <w:spacing w:line="360" w:lineRule="auto"/>
              <w:jc w:val="center"/>
              <w:rPr>
                <w:rFonts w:ascii="仿宋_GB2312" w:hAnsi="仿宋_GB2312" w:cs="仿宋_GB2312"/>
                <w:sz w:val="28"/>
                <w:szCs w:val="28"/>
              </w:rPr>
            </w:pPr>
            <w:r>
              <w:rPr>
                <w:rFonts w:hint="eastAsia" w:ascii="仿宋_GB2312" w:hAnsi="仿宋_GB2312" w:cs="仿宋_GB2312"/>
                <w:sz w:val="28"/>
                <w:szCs w:val="28"/>
              </w:rPr>
              <w:t>第一次培训会时签署</w:t>
            </w:r>
          </w:p>
        </w:tc>
        <w:tc>
          <w:tcPr>
            <w:tcW w:w="2086" w:type="dxa"/>
            <w:vMerge w:val="restart"/>
            <w:noWrap w:val="0"/>
            <w:vAlign w:val="center"/>
          </w:tcPr>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凡未签署《陕西省第一届职业技能大赛竞赛行为规范承诺书》或未经批准不参加相关培训的，不得从事本次竞赛相关工作。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trPr>
        <w:tc>
          <w:tcPr>
            <w:tcW w:w="850" w:type="dxa"/>
            <w:noWrap w:val="0"/>
            <w:vAlign w:val="center"/>
          </w:tcPr>
          <w:p>
            <w:pPr>
              <w:spacing w:line="360" w:lineRule="auto"/>
              <w:jc w:val="center"/>
              <w:rPr>
                <w:rFonts w:ascii="仿宋_GB2312" w:hAnsi="仿宋_GB2312" w:cs="仿宋_GB2312"/>
                <w:sz w:val="28"/>
                <w:szCs w:val="28"/>
              </w:rPr>
            </w:pPr>
            <w:r>
              <w:rPr>
                <w:rFonts w:hint="eastAsia" w:ascii="仿宋_GB2312" w:hAnsi="仿宋_GB2312" w:cs="仿宋_GB2312"/>
                <w:sz w:val="28"/>
                <w:szCs w:val="28"/>
              </w:rPr>
              <w:t>2</w:t>
            </w:r>
          </w:p>
        </w:tc>
        <w:tc>
          <w:tcPr>
            <w:tcW w:w="2235" w:type="dxa"/>
            <w:noWrap w:val="0"/>
            <w:vAlign w:val="center"/>
          </w:tcPr>
          <w:p>
            <w:pPr>
              <w:spacing w:line="360" w:lineRule="auto"/>
              <w:jc w:val="center"/>
              <w:rPr>
                <w:rFonts w:hint="eastAsia" w:ascii="仿宋_GB2312" w:hAnsi="仿宋_GB2312" w:cs="仿宋_GB2312"/>
                <w:sz w:val="28"/>
                <w:szCs w:val="28"/>
              </w:rPr>
            </w:pPr>
            <w:r>
              <w:rPr>
                <w:rFonts w:hint="eastAsia" w:ascii="仿宋_GB2312" w:hAnsi="仿宋_GB2312" w:cs="仿宋_GB2312"/>
                <w:sz w:val="28"/>
                <w:szCs w:val="28"/>
              </w:rPr>
              <w:t>技术及赛务</w:t>
            </w:r>
          </w:p>
          <w:p>
            <w:pPr>
              <w:spacing w:line="360" w:lineRule="auto"/>
              <w:jc w:val="center"/>
              <w:rPr>
                <w:rFonts w:ascii="仿宋_GB2312" w:hAnsi="仿宋_GB2312" w:cs="仿宋_GB2312"/>
                <w:sz w:val="28"/>
                <w:szCs w:val="28"/>
              </w:rPr>
            </w:pPr>
            <w:r>
              <w:rPr>
                <w:rFonts w:hint="eastAsia" w:ascii="仿宋_GB2312" w:hAnsi="仿宋_GB2312" w:cs="仿宋_GB2312"/>
                <w:sz w:val="28"/>
                <w:szCs w:val="28"/>
              </w:rPr>
              <w:t>保障人员</w:t>
            </w:r>
          </w:p>
        </w:tc>
        <w:tc>
          <w:tcPr>
            <w:tcW w:w="2228" w:type="dxa"/>
            <w:noWrap w:val="0"/>
            <w:vAlign w:val="center"/>
          </w:tcPr>
          <w:p>
            <w:pPr>
              <w:spacing w:line="360" w:lineRule="auto"/>
              <w:jc w:val="center"/>
              <w:rPr>
                <w:rFonts w:ascii="仿宋_GB2312" w:hAnsi="仿宋_GB2312" w:cs="仿宋_GB2312"/>
                <w:sz w:val="28"/>
                <w:szCs w:val="28"/>
              </w:rPr>
            </w:pPr>
            <w:r>
              <w:rPr>
                <w:rFonts w:hint="eastAsia" w:ascii="仿宋_GB2312" w:hAnsi="仿宋_GB2312" w:cs="仿宋_GB2312"/>
                <w:sz w:val="28"/>
                <w:szCs w:val="28"/>
              </w:rPr>
              <w:t>执委会</w:t>
            </w:r>
          </w:p>
        </w:tc>
        <w:tc>
          <w:tcPr>
            <w:tcW w:w="1607" w:type="dxa"/>
            <w:vMerge w:val="continue"/>
            <w:noWrap w:val="0"/>
            <w:vAlign w:val="center"/>
          </w:tcPr>
          <w:p>
            <w:pPr>
              <w:spacing w:line="360" w:lineRule="auto"/>
              <w:jc w:val="center"/>
              <w:rPr>
                <w:rFonts w:ascii="仿宋_GB2312" w:hAnsi="仿宋_GB2312" w:cs="仿宋_GB2312"/>
                <w:sz w:val="28"/>
                <w:szCs w:val="28"/>
              </w:rPr>
            </w:pPr>
          </w:p>
        </w:tc>
        <w:tc>
          <w:tcPr>
            <w:tcW w:w="2086" w:type="dxa"/>
            <w:vMerge w:val="continue"/>
            <w:noWrap w:val="0"/>
            <w:vAlign w:val="center"/>
          </w:tcPr>
          <w:p>
            <w:pPr>
              <w:spacing w:line="360" w:lineRule="auto"/>
              <w:jc w:val="center"/>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3" w:hRule="exact"/>
        </w:trPr>
        <w:tc>
          <w:tcPr>
            <w:tcW w:w="850" w:type="dxa"/>
            <w:noWrap w:val="0"/>
            <w:vAlign w:val="center"/>
          </w:tcPr>
          <w:p>
            <w:pPr>
              <w:spacing w:line="360" w:lineRule="auto"/>
              <w:jc w:val="center"/>
              <w:rPr>
                <w:rFonts w:ascii="仿宋_GB2312" w:hAnsi="仿宋_GB2312" w:cs="仿宋_GB2312"/>
                <w:sz w:val="28"/>
                <w:szCs w:val="28"/>
              </w:rPr>
            </w:pPr>
            <w:r>
              <w:rPr>
                <w:rFonts w:hint="eastAsia" w:ascii="仿宋_GB2312" w:hAnsi="仿宋_GB2312" w:cs="仿宋_GB2312"/>
                <w:sz w:val="28"/>
                <w:szCs w:val="28"/>
              </w:rPr>
              <w:t>3</w:t>
            </w:r>
          </w:p>
        </w:tc>
        <w:tc>
          <w:tcPr>
            <w:tcW w:w="2235" w:type="dxa"/>
            <w:noWrap w:val="0"/>
            <w:vAlign w:val="center"/>
          </w:tcPr>
          <w:p>
            <w:pPr>
              <w:spacing w:line="360" w:lineRule="auto"/>
              <w:jc w:val="center"/>
              <w:rPr>
                <w:rFonts w:ascii="仿宋_GB2312" w:hAnsi="仿宋_GB2312" w:cs="仿宋_GB2312"/>
                <w:sz w:val="28"/>
                <w:szCs w:val="28"/>
              </w:rPr>
            </w:pPr>
            <w:r>
              <w:rPr>
                <w:rFonts w:hint="eastAsia" w:ascii="仿宋_GB2312" w:hAnsi="仿宋_GB2312" w:cs="仿宋_GB2312"/>
                <w:sz w:val="28"/>
                <w:szCs w:val="28"/>
              </w:rPr>
              <w:t>领队及选手</w:t>
            </w:r>
          </w:p>
        </w:tc>
        <w:tc>
          <w:tcPr>
            <w:tcW w:w="2228" w:type="dxa"/>
            <w:noWrap w:val="0"/>
            <w:vAlign w:val="center"/>
          </w:tcPr>
          <w:p>
            <w:pPr>
              <w:spacing w:line="360" w:lineRule="auto"/>
              <w:jc w:val="center"/>
              <w:rPr>
                <w:rFonts w:ascii="仿宋_GB2312" w:hAnsi="仿宋_GB2312" w:cs="仿宋_GB2312"/>
                <w:sz w:val="28"/>
                <w:szCs w:val="28"/>
              </w:rPr>
            </w:pPr>
            <w:r>
              <w:rPr>
                <w:rFonts w:hint="eastAsia" w:ascii="仿宋_GB2312" w:hAnsi="仿宋_GB2312" w:cs="仿宋_GB2312"/>
                <w:sz w:val="28"/>
                <w:szCs w:val="28"/>
              </w:rPr>
              <w:t>执委会</w:t>
            </w:r>
          </w:p>
        </w:tc>
        <w:tc>
          <w:tcPr>
            <w:tcW w:w="1607" w:type="dxa"/>
            <w:noWrap w:val="0"/>
            <w:vAlign w:val="center"/>
          </w:tcPr>
          <w:p>
            <w:pPr>
              <w:spacing w:line="360" w:lineRule="auto"/>
              <w:jc w:val="center"/>
              <w:rPr>
                <w:rFonts w:ascii="仿宋_GB2312" w:hAnsi="仿宋_GB2312" w:cs="仿宋_GB2312"/>
                <w:sz w:val="28"/>
                <w:szCs w:val="28"/>
              </w:rPr>
            </w:pPr>
            <w:r>
              <w:rPr>
                <w:rFonts w:hint="eastAsia" w:ascii="仿宋_GB2312" w:hAnsi="仿宋_GB2312" w:cs="仿宋_GB2312"/>
                <w:sz w:val="28"/>
                <w:szCs w:val="28"/>
              </w:rPr>
              <w:t>领队及选手在抵达赛场后</w:t>
            </w:r>
          </w:p>
        </w:tc>
        <w:tc>
          <w:tcPr>
            <w:tcW w:w="2086" w:type="dxa"/>
            <w:vMerge w:val="continue"/>
            <w:noWrap w:val="0"/>
            <w:vAlign w:val="center"/>
          </w:tcPr>
          <w:p>
            <w:pPr>
              <w:spacing w:line="360" w:lineRule="auto"/>
              <w:jc w:val="center"/>
              <w:rPr>
                <w:rFonts w:ascii="仿宋_GB2312" w:hAnsi="仿宋_GB2312" w:cs="仿宋_GB2312"/>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47C5B"/>
    <w:rsid w:val="33247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_Style 1"/>
    <w:basedOn w:val="1"/>
    <w:next w:val="1"/>
    <w:qFormat/>
    <w:uiPriority w:val="99"/>
    <w:pPr>
      <w:spacing w:line="580" w:lineRule="exact"/>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2024-06-17T08:10:00Z</dcterms:created>
  <dc:creator>lenovo</dc:creator>
  <cp:lastModifiedBy>lenovo</cp:lastModifiedBy>
  <dcterms:modified xsi:type="dcterms:W3CDTF">2024-06-17T08:11:06Z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