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spacing w:line="58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spacing w:line="594" w:lineRule="exact"/>
        <w:rPr>
          <w:rFonts w:hint="eastAsia" w:ascii="黑体" w:hAnsi="黑体" w:eastAsia="黑体" w:cs="黑体"/>
          <w:color w:val="000000"/>
        </w:rPr>
      </w:pPr>
      <w:bookmarkStart w:id="0" w:name="_GoBack"/>
      <w:r>
        <w:rPr>
          <w:rFonts w:hint="eastAsia" w:ascii="黑体" w:hAnsi="黑体" w:eastAsia="黑体" w:cs="黑体"/>
          <w:color w:val="000000"/>
        </w:rPr>
        <w:t>附件3</w:t>
      </w:r>
    </w:p>
    <w:bookmarkEnd w:id="0"/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继续教育网络课件制作规范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根据专业技术人员继续教育平台建设的需要，特制定本标准。本标准主要包括网络课件的音视频录制、后期制作和文件交付等基本技术规范。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一、前期录制要求</w:t>
      </w:r>
    </w:p>
    <w:p>
      <w:pPr>
        <w:spacing w:line="594" w:lineRule="exact"/>
        <w:ind w:firstLine="642" w:firstLineChars="200"/>
        <w:rPr>
          <w:rFonts w:hint="eastAsia" w:ascii="楷体" w:hAnsi="楷体" w:eastAsia="楷体" w:cs="楷体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（一）课程时长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1.公需课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hAnsi="仿宋_GB2312" w:eastAsia="仿宋_GB2312" w:cs="仿宋_GB2312"/>
          <w:color w:val="000000"/>
          <w:lang w:val="en-US" w:eastAsia="zh-CN"/>
        </w:rPr>
        <w:t>公需课课件</w:t>
      </w:r>
      <w:r>
        <w:rPr>
          <w:rFonts w:hint="eastAsia" w:ascii="仿宋_GB2312" w:hAnsi="仿宋_GB2312" w:eastAsia="仿宋_GB2312" w:cs="仿宋_GB2312"/>
          <w:color w:val="000000"/>
        </w:rPr>
        <w:t>共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1</w:t>
      </w:r>
      <w:r>
        <w:rPr>
          <w:rFonts w:hint="eastAsia" w:hAnsi="仿宋_GB2312" w:eastAsia="仿宋_GB2312" w:cs="仿宋_GB2312"/>
          <w:color w:val="00000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</w:rPr>
        <w:t>小时，分为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1</w:t>
      </w:r>
      <w:r>
        <w:rPr>
          <w:rFonts w:hint="eastAsia" w:hAnsi="仿宋_GB2312" w:eastAsia="仿宋_GB2312" w:cs="仿宋_GB2312"/>
          <w:color w:val="000000"/>
          <w:lang w:val="en-US" w:eastAsia="zh-CN"/>
        </w:rPr>
        <w:t>6小结</w:t>
      </w:r>
      <w:r>
        <w:rPr>
          <w:rFonts w:hint="eastAsia" w:ascii="仿宋_GB2312" w:hAnsi="仿宋_GB2312" w:eastAsia="仿宋_GB2312" w:cs="仿宋_GB2312"/>
          <w:color w:val="000000"/>
        </w:rPr>
        <w:t>，每</w:t>
      </w:r>
      <w:r>
        <w:rPr>
          <w:rFonts w:hint="eastAsia" w:hAnsi="仿宋_GB2312" w:eastAsia="仿宋_GB2312" w:cs="仿宋_GB2312"/>
          <w:color w:val="000000"/>
          <w:lang w:val="en-US" w:eastAsia="zh-CN"/>
        </w:rPr>
        <w:t>小结</w:t>
      </w:r>
      <w:r>
        <w:rPr>
          <w:rFonts w:hint="eastAsia" w:ascii="仿宋_GB2312" w:hAnsi="仿宋_GB2312" w:eastAsia="仿宋_GB2312" w:cs="仿宋_GB2312"/>
          <w:color w:val="000000"/>
        </w:rPr>
        <w:t>时长应在60分钟左右。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2.专业课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每门课程分8小时、16小时、24小时、32小时、56小时等五类，根据情况将课程分为若干</w:t>
      </w:r>
      <w:r>
        <w:rPr>
          <w:rFonts w:hint="eastAsia" w:hAnsi="仿宋_GB2312" w:eastAsia="仿宋_GB2312" w:cs="仿宋_GB2312"/>
          <w:color w:val="000000"/>
          <w:lang w:val="en-US" w:eastAsia="zh-CN"/>
        </w:rPr>
        <w:t>小结</w:t>
      </w:r>
      <w:r>
        <w:rPr>
          <w:rFonts w:hint="eastAsia" w:ascii="仿宋_GB2312" w:hAnsi="仿宋_GB2312" w:eastAsia="仿宋_GB2312" w:cs="仿宋_GB2312"/>
          <w:color w:val="000000"/>
        </w:rPr>
        <w:t>，每</w:t>
      </w:r>
      <w:r>
        <w:rPr>
          <w:rFonts w:hint="eastAsia" w:hAnsi="仿宋_GB2312" w:eastAsia="仿宋_GB2312" w:cs="仿宋_GB2312"/>
          <w:color w:val="000000"/>
          <w:lang w:val="en-US" w:eastAsia="zh-CN"/>
        </w:rPr>
        <w:t>小结</w:t>
      </w:r>
      <w:r>
        <w:rPr>
          <w:rFonts w:hint="eastAsia" w:ascii="仿宋_GB2312" w:hAnsi="仿宋_GB2312" w:eastAsia="仿宋_GB2312" w:cs="仿宋_GB2312"/>
          <w:color w:val="000000"/>
        </w:rPr>
        <w:t>时长应在60分钟左右。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（二）录制场地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录制场地应选择授课现场，可以是课堂、演播室或礼堂等场地。要求录制现场光线充足、环境安静、整洁，避免在镜头中出现有广告嫌疑或与课程无关的标识等内容。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（三）课程形式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成片统一采用单一视频形式。</w:t>
      </w:r>
    </w:p>
    <w:p>
      <w:pPr>
        <w:spacing w:line="594" w:lineRule="exact"/>
        <w:ind w:firstLine="642" w:firstLineChars="200"/>
        <w:rPr>
          <w:rFonts w:hint="eastAsia" w:ascii="楷体" w:hAnsi="楷体" w:eastAsia="楷体" w:cs="楷体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 xml:space="preserve">（四）录制方式及设备 </w:t>
      </w:r>
      <w:r>
        <w:rPr>
          <w:rFonts w:hint="eastAsia" w:ascii="楷体" w:hAnsi="楷体" w:eastAsia="楷体" w:cs="楷体"/>
          <w:b/>
          <w:color w:val="000000"/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1.拍摄方式：根据课程内容，采用多机位拍摄（2机位以上，至少包含PPT视频流、教师视频流或者PPT与教师的合成视频流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</w:rPr>
        <w:t xml:space="preserve">，机位设置应满足完整记录全部教学活动的要求。 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2.录像设备：摄像机要求不低于专业级数字设备，推荐使用高清数字设备。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3.录音设备：使用若干个专业级话筒，保证教师授课录音质量。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4.后期制作设备：使用相应的非线性编辑系统。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（五）课件的制作及录制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教师在录制前应对授课过程中使用的多媒体课件（PPT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</w:rPr>
        <w:t>音视频、动画等）认真检查，确保其文字、格式规范，没有错误，符合拍摄要求。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在拍摄时应针对实际情况选择适当的拍摄方式，确保成片中的多媒体演示及板书完整、清晰。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二、后期制作要求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（一）片头与片尾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每门课程第一讲前放置全省专业技术人员继续教育统一片头（片头在陕西省专业技术人员继续教育网首页下载）。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每讲片头不超过5秒，应包括:课程名称、讲次、主讲教师姓名、专业技术职务、单位等信息。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每门课程片尾包括制作单位、录制时间等信息。</w:t>
      </w:r>
      <w:r>
        <w:rPr>
          <w:rFonts w:hint="eastAsia" w:ascii="仿宋" w:hAnsi="仿宋" w:eastAsia="仿宋" w:cs="仿宋"/>
          <w:color w:val="000000"/>
        </w:rPr>
        <w:t xml:space="preserve"> 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（二）课程视频预览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每门课程专门制作一个预览小视频，时长3分钟以内，主要介绍课程内容、体系、教师等情况，不得出现与教学无关的内容。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（三）技术指标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1.视频信号源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（1）稳定性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</w:rPr>
        <w:t>全片图像同步性能稳定，无失步现象，同步控制信号必须连续，图像无抖动跳跃，色彩无突变，编辑点处图像稳定。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（2）信噪比：图像信噪比不低于55dB，无明显杂波。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（3）色调：白平衡正确，无明显偏色，多机拍摄的镜头衔接处无明显色差。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2.音频信号源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（1）电平指标：-2db—-8db声音应无明显失真、放音过冲、过弱。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（2）音频信噪比不低于48db。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（3）声音和画面要求同步，无交流声或其他杂音等缺陷。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（4）伴音清晰、饱满、圆润，无失真、噪声杂音干扰、音量忽大忽小现象。解说声与现场声无明显比例失调，解说声与背景音乐无明显比例失调。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（四）课程题库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根据课程内容进行题库的制作，网络课程考核试卷按照“30个单选题、10个多选题、10个判断题”的标准组卷，试题与题库的比例按1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</w:rPr>
        <w:t>3的标准，即题库题量不少于“90个单选题、30个多选题、30个判断题”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</w:rPr>
        <w:t>并将题库置入学习平台统一题库模板后上传平台。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三、课件资源交付文件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（一）交付载体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1.所有视频文件及相关文件请拷贝到U盘上。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2.多门课程可以拷贝到同一个U盘上，必须用课程名称命名不同文件夹，U盘根目录下另附文本文件，注明U盘中全部课程的课程名、讲次及时长等信息。</w:t>
      </w:r>
    </w:p>
    <w:p>
      <w:pPr>
        <w:spacing w:line="594" w:lineRule="exact"/>
        <w:ind w:firstLine="642" w:firstLineChars="200"/>
        <w:rPr>
          <w:rFonts w:hint="eastAsia" w:ascii="楷体" w:hAnsi="楷体" w:eastAsia="楷体" w:cs="楷体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（二）视频压缩格式及技术参数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1.视频压缩采用H.264编码的MP4格式。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2.视频码流率：动态码流的最高码率不高于1024kbps,最低码率不得低于码率800kbps。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3.视频分辨率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前期采用高清16:9拍摄，分辨率不低于1280*720。在同一课程中，各讲的视频分辨率统一。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4.视频画幅宽高比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推荐采用16:9。在同一课程中，各讲画幅的宽高比统一。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5.视频帧率为25帧/秒。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6.扫描方式采用逐行扫描。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7.鼓励包含字幕。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（三）音频压缩格式及技术参数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音频压缩采用AAC（MPEG Part3）格式，采样率48KHz,音频码流率128kbps（恒定），必须是双声道，必须做混音处理。</w:t>
      </w:r>
    </w:p>
    <w:p>
      <w:pPr>
        <w:spacing w:line="594" w:lineRule="exact"/>
        <w:ind w:firstLine="642" w:firstLineChars="200"/>
        <w:rPr>
          <w:rFonts w:hint="eastAsia" w:ascii="楷体_GB2312" w:hAnsi="楷体_GB2312" w:eastAsia="楷体_GB2312" w:cs="楷体_GB2312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（四）封装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采用MP4封装。</w:t>
      </w:r>
    </w:p>
    <w:p>
      <w:pPr>
        <w:spacing w:line="594" w:lineRule="exact"/>
        <w:ind w:firstLine="642" w:firstLineChars="200"/>
        <w:rPr>
          <w:rFonts w:hint="eastAsia" w:ascii="楷体" w:hAnsi="楷体" w:eastAsia="楷体" w:cs="楷体"/>
          <w:b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</w:rPr>
        <w:t>（五）提交方式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基地将课程题库、附件中的网络课程申请表电子版同视频文件一同保存到U盘中，同时将网络课程申请表批复件纸质版一并报送。</w:t>
      </w:r>
    </w:p>
    <w:p>
      <w:pPr>
        <w:spacing w:line="594" w:lineRule="exact"/>
        <w:rPr>
          <w:rFonts w:hint="eastAsia" w:ascii="黑体" w:hAnsi="黑体" w:eastAsia="黑体"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小标宋简体"/>
                              <w:sz w:val="24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小标宋简体"/>
                        <w:sz w:val="24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6299"/>
    <w:rsid w:val="078D76BE"/>
    <w:rsid w:val="08E43BD2"/>
    <w:rsid w:val="0A65772F"/>
    <w:rsid w:val="0A8D3393"/>
    <w:rsid w:val="0B220707"/>
    <w:rsid w:val="0E6805CD"/>
    <w:rsid w:val="13205D90"/>
    <w:rsid w:val="1E5F7491"/>
    <w:rsid w:val="2E0C7CE4"/>
    <w:rsid w:val="2FB06908"/>
    <w:rsid w:val="33A56299"/>
    <w:rsid w:val="35B51350"/>
    <w:rsid w:val="38DC0809"/>
    <w:rsid w:val="3B6C4846"/>
    <w:rsid w:val="50795C45"/>
    <w:rsid w:val="50C33C3C"/>
    <w:rsid w:val="56BD69CD"/>
    <w:rsid w:val="59FC3D6A"/>
    <w:rsid w:val="5E6A58AB"/>
    <w:rsid w:val="619F184F"/>
    <w:rsid w:val="63636A98"/>
    <w:rsid w:val="69781ECC"/>
    <w:rsid w:val="72623AA7"/>
    <w:rsid w:val="773109C6"/>
    <w:rsid w:val="7C984C82"/>
    <w:rsid w:val="FCED8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2024-06-04T11:04:00Z</dcterms:created>
  <dc:creator>ALing</dc:creator>
  <cp:lastModifiedBy>lsj</cp:lastModifiedBy>
  <cp:lastPrinted>2024-06-25T09:53:00Z</cp:lastPrinted>
  <dcterms:modified xsi:type="dcterms:W3CDTF">2024-06-26T10:43:16Z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80A977B73EE24BFE44807B66E4FEF0F4</vt:lpwstr>
  </property>
</Properties>
</file>